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48" w:rsidRPr="006F79AB" w:rsidRDefault="00884E48" w:rsidP="00884E4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uchwały nr</w:t>
      </w:r>
      <w:r w:rsidR="008C6D4A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1935BA">
        <w:rPr>
          <w:rFonts w:ascii="Arial" w:hAnsi="Arial" w:cs="Arial"/>
          <w:b/>
          <w:sz w:val="22"/>
          <w:szCs w:val="22"/>
        </w:rPr>
        <w:t>1875</w:t>
      </w:r>
      <w:r>
        <w:rPr>
          <w:rFonts w:ascii="Arial" w:hAnsi="Arial" w:cs="Arial"/>
          <w:b/>
          <w:sz w:val="22"/>
          <w:szCs w:val="22"/>
        </w:rPr>
        <w:t>/</w:t>
      </w:r>
      <w:r w:rsidR="001935BA">
        <w:rPr>
          <w:rFonts w:ascii="Arial" w:hAnsi="Arial" w:cs="Arial"/>
          <w:b/>
          <w:sz w:val="22"/>
          <w:szCs w:val="22"/>
        </w:rPr>
        <w:t>367</w:t>
      </w:r>
      <w:r>
        <w:rPr>
          <w:rFonts w:ascii="Arial" w:hAnsi="Arial" w:cs="Arial"/>
          <w:b/>
          <w:sz w:val="22"/>
          <w:szCs w:val="22"/>
        </w:rPr>
        <w:t>/</w:t>
      </w:r>
      <w:r w:rsidR="001935BA">
        <w:rPr>
          <w:rFonts w:ascii="Arial" w:hAnsi="Arial" w:cs="Arial"/>
          <w:b/>
          <w:sz w:val="22"/>
          <w:szCs w:val="22"/>
        </w:rPr>
        <w:t>22</w:t>
      </w:r>
    </w:p>
    <w:p w:rsidR="00884E48" w:rsidRPr="006F79AB" w:rsidRDefault="00884E48" w:rsidP="00884E48">
      <w:pPr>
        <w:jc w:val="right"/>
        <w:rPr>
          <w:rFonts w:ascii="Arial" w:hAnsi="Arial" w:cs="Arial"/>
          <w:b/>
          <w:sz w:val="22"/>
          <w:szCs w:val="22"/>
        </w:rPr>
      </w:pPr>
      <w:r w:rsidRPr="006F79AB">
        <w:rPr>
          <w:rFonts w:ascii="Arial" w:hAnsi="Arial" w:cs="Arial"/>
          <w:b/>
          <w:sz w:val="22"/>
          <w:szCs w:val="22"/>
        </w:rPr>
        <w:t>Zarządu Województwa Mazowieckiego</w:t>
      </w:r>
    </w:p>
    <w:p w:rsidR="00884E48" w:rsidRDefault="00884E48" w:rsidP="00884E48">
      <w:pPr>
        <w:jc w:val="right"/>
        <w:rPr>
          <w:rFonts w:ascii="Arial" w:hAnsi="Arial" w:cs="Arial"/>
          <w:b/>
          <w:sz w:val="22"/>
          <w:szCs w:val="22"/>
        </w:rPr>
      </w:pPr>
      <w:r w:rsidRPr="006F79AB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 xml:space="preserve">dnia </w:t>
      </w:r>
      <w:r w:rsidR="001935BA">
        <w:rPr>
          <w:rFonts w:ascii="Arial" w:hAnsi="Arial" w:cs="Arial"/>
          <w:b/>
          <w:sz w:val="22"/>
          <w:szCs w:val="22"/>
        </w:rPr>
        <w:t xml:space="preserve">13 grudnia 2022 </w:t>
      </w:r>
      <w:r w:rsidRPr="006F79AB">
        <w:rPr>
          <w:rFonts w:ascii="Arial" w:hAnsi="Arial" w:cs="Arial"/>
          <w:b/>
          <w:sz w:val="22"/>
          <w:szCs w:val="22"/>
        </w:rPr>
        <w:t>r.</w:t>
      </w:r>
    </w:p>
    <w:p w:rsidR="00E65C55" w:rsidRPr="00E65C55" w:rsidRDefault="00E65C55" w:rsidP="00E65C55">
      <w:pPr>
        <w:rPr>
          <w:rFonts w:ascii="Arial" w:hAnsi="Arial" w:cs="Arial"/>
          <w:sz w:val="22"/>
          <w:szCs w:val="22"/>
        </w:rPr>
      </w:pPr>
    </w:p>
    <w:p w:rsidR="00E65C55" w:rsidRPr="00E65C55" w:rsidRDefault="00E65C55" w:rsidP="00E65C55">
      <w:pPr>
        <w:pStyle w:val="Nagwek6"/>
        <w:jc w:val="left"/>
        <w:rPr>
          <w:rFonts w:ascii="Arial" w:hAnsi="Arial" w:cs="Arial"/>
          <w:sz w:val="22"/>
          <w:szCs w:val="22"/>
        </w:rPr>
      </w:pPr>
      <w:r w:rsidRPr="00E65C55">
        <w:rPr>
          <w:rFonts w:ascii="Arial" w:hAnsi="Arial" w:cs="Arial"/>
          <w:sz w:val="22"/>
          <w:szCs w:val="22"/>
        </w:rPr>
        <w:t>ZARZĄD WOJEWÓDZTWA MAZOWIECKIEGO</w:t>
      </w:r>
    </w:p>
    <w:p w:rsidR="00E65C55" w:rsidRPr="00E65C55" w:rsidRDefault="00DE1437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podstawie art. 35 ust. 1 i 2 ustawy z dnia 21 sierpnia 1997 r. o gospodarce nieruchomościami (Dz. U. z 202</w:t>
      </w:r>
      <w:r w:rsidR="00A05DED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r. poz. </w:t>
      </w:r>
      <w:r w:rsidR="00A05DED">
        <w:rPr>
          <w:rFonts w:ascii="Arial" w:hAnsi="Arial" w:cs="Arial"/>
          <w:b/>
          <w:bCs/>
          <w:sz w:val="22"/>
          <w:szCs w:val="22"/>
        </w:rPr>
        <w:t>1899</w:t>
      </w:r>
      <w:r w:rsidR="00C62859">
        <w:rPr>
          <w:rFonts w:ascii="Arial" w:hAnsi="Arial" w:cs="Arial"/>
          <w:b/>
          <w:bCs/>
          <w:sz w:val="22"/>
          <w:szCs w:val="22"/>
        </w:rPr>
        <w:t xml:space="preserve"> z </w:t>
      </w:r>
      <w:proofErr w:type="spellStart"/>
      <w:r w:rsidR="00C62859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="00C62859">
        <w:rPr>
          <w:rFonts w:ascii="Arial" w:hAnsi="Arial" w:cs="Arial"/>
          <w:b/>
          <w:bCs/>
          <w:sz w:val="22"/>
          <w:szCs w:val="22"/>
        </w:rPr>
        <w:t>. zm.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="00E65C55" w:rsidRPr="00E65C55">
        <w:rPr>
          <w:rFonts w:ascii="Arial" w:hAnsi="Arial" w:cs="Arial"/>
          <w:b/>
          <w:bCs/>
          <w:sz w:val="22"/>
          <w:szCs w:val="22"/>
        </w:rPr>
        <w:t xml:space="preserve">podaje do publicznej wiadomości </w:t>
      </w:r>
      <w:r w:rsidR="00794893">
        <w:rPr>
          <w:rFonts w:ascii="Arial" w:hAnsi="Arial" w:cs="Arial"/>
          <w:b/>
          <w:bCs/>
          <w:sz w:val="22"/>
          <w:szCs w:val="22"/>
        </w:rPr>
        <w:t>informację o l</w:t>
      </w:r>
      <w:r w:rsidR="00E65C55" w:rsidRPr="00E65C55">
        <w:rPr>
          <w:rFonts w:ascii="Arial" w:hAnsi="Arial" w:cs="Arial"/>
          <w:b/>
          <w:bCs/>
          <w:sz w:val="22"/>
          <w:szCs w:val="22"/>
        </w:rPr>
        <w:t>okal</w:t>
      </w:r>
      <w:r w:rsidR="005E6E63">
        <w:rPr>
          <w:rFonts w:ascii="Arial" w:hAnsi="Arial" w:cs="Arial"/>
          <w:b/>
          <w:bCs/>
          <w:sz w:val="22"/>
          <w:szCs w:val="22"/>
        </w:rPr>
        <w:t>u</w:t>
      </w:r>
      <w:r w:rsidR="00CF792D">
        <w:rPr>
          <w:rFonts w:ascii="Arial" w:hAnsi="Arial" w:cs="Arial"/>
          <w:b/>
          <w:bCs/>
          <w:sz w:val="22"/>
          <w:szCs w:val="22"/>
        </w:rPr>
        <w:t xml:space="preserve"> przeznaczony</w:t>
      </w:r>
      <w:r w:rsidR="005E6E63">
        <w:rPr>
          <w:rFonts w:ascii="Arial" w:hAnsi="Arial" w:cs="Arial"/>
          <w:b/>
          <w:bCs/>
          <w:sz w:val="22"/>
          <w:szCs w:val="22"/>
        </w:rPr>
        <w:t>m</w:t>
      </w:r>
      <w:r w:rsidR="00794893">
        <w:rPr>
          <w:rFonts w:ascii="Arial" w:hAnsi="Arial" w:cs="Arial"/>
          <w:b/>
          <w:bCs/>
          <w:sz w:val="22"/>
          <w:szCs w:val="22"/>
        </w:rPr>
        <w:t xml:space="preserve"> </w:t>
      </w:r>
      <w:r w:rsidR="00CF792D">
        <w:rPr>
          <w:rFonts w:ascii="Arial" w:hAnsi="Arial" w:cs="Arial"/>
          <w:b/>
          <w:bCs/>
          <w:sz w:val="22"/>
          <w:szCs w:val="22"/>
        </w:rPr>
        <w:t>do sprzedaży położony</w:t>
      </w:r>
      <w:r w:rsidR="005E6E63">
        <w:rPr>
          <w:rFonts w:ascii="Arial" w:hAnsi="Arial" w:cs="Arial"/>
          <w:b/>
          <w:bCs/>
          <w:sz w:val="22"/>
          <w:szCs w:val="22"/>
        </w:rPr>
        <w:t>m</w:t>
      </w:r>
      <w:r w:rsidR="00794893">
        <w:rPr>
          <w:rFonts w:ascii="Arial" w:hAnsi="Arial" w:cs="Arial"/>
          <w:b/>
          <w:bCs/>
          <w:sz w:val="22"/>
          <w:szCs w:val="22"/>
        </w:rPr>
        <w:t xml:space="preserve"> </w:t>
      </w:r>
      <w:r w:rsidR="00CF792D">
        <w:rPr>
          <w:rFonts w:ascii="Arial" w:hAnsi="Arial" w:cs="Arial"/>
          <w:b/>
          <w:bCs/>
          <w:sz w:val="22"/>
          <w:szCs w:val="22"/>
        </w:rPr>
        <w:t xml:space="preserve">w </w:t>
      </w:r>
      <w:r w:rsidR="005E6E63">
        <w:rPr>
          <w:rFonts w:ascii="Arial" w:hAnsi="Arial" w:cs="Arial"/>
          <w:b/>
          <w:bCs/>
          <w:sz w:val="22"/>
          <w:szCs w:val="22"/>
        </w:rPr>
        <w:t>Gostyninie</w:t>
      </w:r>
      <w:r w:rsidR="00BB4FB4">
        <w:rPr>
          <w:rFonts w:ascii="Arial" w:hAnsi="Arial" w:cs="Arial"/>
          <w:b/>
          <w:bCs/>
          <w:sz w:val="22"/>
          <w:szCs w:val="22"/>
        </w:rPr>
        <w:t xml:space="preserve"> przy ul. </w:t>
      </w:r>
      <w:r w:rsidR="005E6E63">
        <w:rPr>
          <w:rFonts w:ascii="Arial" w:hAnsi="Arial" w:cs="Arial"/>
          <w:b/>
          <w:bCs/>
          <w:sz w:val="22"/>
          <w:szCs w:val="22"/>
        </w:rPr>
        <w:t>Zalesie 10</w:t>
      </w:r>
    </w:p>
    <w:p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0611B3" w:rsidRDefault="00343FB0" w:rsidP="000611B3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43FB0">
        <w:rPr>
          <w:rFonts w:ascii="Arial" w:hAnsi="Arial" w:cs="Arial"/>
          <w:sz w:val="22"/>
          <w:szCs w:val="22"/>
        </w:rPr>
        <w:t xml:space="preserve">Lokal mieszkalny nr </w:t>
      </w:r>
      <w:r w:rsidR="005E6E63">
        <w:rPr>
          <w:rFonts w:ascii="Arial" w:hAnsi="Arial" w:cs="Arial"/>
          <w:sz w:val="22"/>
          <w:szCs w:val="22"/>
        </w:rPr>
        <w:t>8</w:t>
      </w:r>
      <w:r w:rsidRPr="00343FB0">
        <w:rPr>
          <w:rFonts w:ascii="Arial" w:hAnsi="Arial" w:cs="Arial"/>
          <w:sz w:val="22"/>
          <w:szCs w:val="22"/>
        </w:rPr>
        <w:t xml:space="preserve"> o powierzchni użytkowej  </w:t>
      </w:r>
      <w:r w:rsidR="00AA6D6A">
        <w:rPr>
          <w:rFonts w:ascii="Arial" w:hAnsi="Arial" w:cs="Arial"/>
          <w:sz w:val="22"/>
          <w:szCs w:val="22"/>
        </w:rPr>
        <w:t xml:space="preserve">68,58 </w:t>
      </w:r>
      <w:r w:rsidRPr="00343FB0">
        <w:rPr>
          <w:rFonts w:ascii="Arial" w:hAnsi="Arial" w:cs="Arial"/>
          <w:sz w:val="22"/>
          <w:szCs w:val="22"/>
        </w:rPr>
        <w:t>m</w:t>
      </w:r>
      <w:r w:rsidRPr="00343FB0">
        <w:rPr>
          <w:rFonts w:ascii="Arial" w:hAnsi="Arial" w:cs="Arial"/>
          <w:sz w:val="22"/>
          <w:szCs w:val="22"/>
          <w:vertAlign w:val="superscript"/>
        </w:rPr>
        <w:t>2</w:t>
      </w:r>
      <w:r w:rsidRPr="00343FB0">
        <w:rPr>
          <w:rFonts w:ascii="Arial" w:hAnsi="Arial" w:cs="Arial"/>
          <w:sz w:val="22"/>
          <w:szCs w:val="22"/>
        </w:rPr>
        <w:t xml:space="preserve"> wraz z pomieszczeniem przynależnym w piwnicy nr </w:t>
      </w:r>
      <w:r w:rsidR="005E6E63">
        <w:rPr>
          <w:rFonts w:ascii="Arial" w:hAnsi="Arial" w:cs="Arial"/>
          <w:sz w:val="22"/>
          <w:szCs w:val="22"/>
        </w:rPr>
        <w:t>8</w:t>
      </w:r>
      <w:r w:rsidRPr="00343FB0">
        <w:rPr>
          <w:rFonts w:ascii="Arial" w:hAnsi="Arial" w:cs="Arial"/>
          <w:sz w:val="22"/>
          <w:szCs w:val="22"/>
        </w:rPr>
        <w:t xml:space="preserve"> o powierzchni </w:t>
      </w:r>
      <w:r w:rsidR="00AA6D6A">
        <w:rPr>
          <w:rFonts w:ascii="Arial" w:hAnsi="Arial" w:cs="Arial"/>
          <w:sz w:val="22"/>
          <w:szCs w:val="22"/>
        </w:rPr>
        <w:t xml:space="preserve">7,18 </w:t>
      </w:r>
      <w:r w:rsidRPr="00343FB0">
        <w:rPr>
          <w:rFonts w:ascii="Arial" w:hAnsi="Arial" w:cs="Arial"/>
          <w:sz w:val="22"/>
          <w:szCs w:val="22"/>
        </w:rPr>
        <w:t>m</w:t>
      </w:r>
      <w:r w:rsidRPr="00343FB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343FB0">
        <w:rPr>
          <w:rFonts w:ascii="Arial" w:hAnsi="Arial" w:cs="Arial"/>
          <w:sz w:val="22"/>
          <w:szCs w:val="22"/>
        </w:rPr>
        <w:t xml:space="preserve">oraz z udziałem w wysokości </w:t>
      </w:r>
      <w:r w:rsidR="00E046C7">
        <w:rPr>
          <w:rFonts w:ascii="Arial" w:hAnsi="Arial" w:cs="Arial"/>
          <w:sz w:val="22"/>
          <w:szCs w:val="22"/>
        </w:rPr>
        <w:t>7576</w:t>
      </w:r>
      <w:r w:rsidRPr="00343FB0">
        <w:rPr>
          <w:rFonts w:ascii="Arial" w:hAnsi="Arial" w:cs="Arial"/>
          <w:sz w:val="22"/>
          <w:szCs w:val="22"/>
        </w:rPr>
        <w:t>/</w:t>
      </w:r>
      <w:r w:rsidR="00E046C7">
        <w:rPr>
          <w:rFonts w:ascii="Arial" w:hAnsi="Arial" w:cs="Arial"/>
          <w:sz w:val="22"/>
          <w:szCs w:val="22"/>
        </w:rPr>
        <w:t>103849</w:t>
      </w:r>
      <w:r w:rsidRPr="00343FB0">
        <w:rPr>
          <w:rFonts w:ascii="Arial" w:hAnsi="Arial" w:cs="Arial"/>
          <w:sz w:val="22"/>
          <w:szCs w:val="22"/>
        </w:rPr>
        <w:t xml:space="preserve"> we współwłasności części wspólnych budynku i prawie własności działki gruntu nr  </w:t>
      </w:r>
      <w:r w:rsidR="00E046C7">
        <w:rPr>
          <w:rFonts w:ascii="Arial" w:hAnsi="Arial" w:cs="Arial"/>
          <w:sz w:val="22"/>
          <w:szCs w:val="22"/>
        </w:rPr>
        <w:t xml:space="preserve">6726/10, </w:t>
      </w:r>
      <w:r w:rsidRPr="00343FB0">
        <w:rPr>
          <w:rFonts w:ascii="Arial" w:hAnsi="Arial" w:cs="Arial"/>
          <w:sz w:val="22"/>
          <w:szCs w:val="22"/>
        </w:rPr>
        <w:t xml:space="preserve">o powierzchni </w:t>
      </w:r>
      <w:r w:rsidR="00E046C7">
        <w:rPr>
          <w:rFonts w:ascii="Arial" w:hAnsi="Arial" w:cs="Arial"/>
          <w:sz w:val="22"/>
          <w:szCs w:val="22"/>
        </w:rPr>
        <w:t>0,1086</w:t>
      </w:r>
      <w:r w:rsidRPr="00343FB0">
        <w:rPr>
          <w:rFonts w:ascii="Arial" w:hAnsi="Arial" w:cs="Arial"/>
          <w:sz w:val="22"/>
          <w:szCs w:val="22"/>
        </w:rPr>
        <w:t xml:space="preserve"> ha, położonej przy </w:t>
      </w:r>
      <w:r w:rsidR="000611B3">
        <w:rPr>
          <w:rFonts w:ascii="Arial" w:hAnsi="Arial" w:cs="Arial"/>
          <w:sz w:val="22"/>
          <w:szCs w:val="22"/>
        </w:rPr>
        <w:br/>
      </w:r>
      <w:r w:rsidRPr="00343FB0">
        <w:rPr>
          <w:rFonts w:ascii="Arial" w:hAnsi="Arial" w:cs="Arial"/>
          <w:sz w:val="22"/>
          <w:szCs w:val="22"/>
        </w:rPr>
        <w:t xml:space="preserve">ul. </w:t>
      </w:r>
      <w:r w:rsidR="005E6E63">
        <w:rPr>
          <w:rFonts w:ascii="Arial" w:hAnsi="Arial" w:cs="Arial"/>
          <w:sz w:val="22"/>
          <w:szCs w:val="22"/>
        </w:rPr>
        <w:t>Zalesie 10</w:t>
      </w:r>
      <w:r w:rsidRPr="00343FB0">
        <w:rPr>
          <w:rFonts w:ascii="Arial" w:hAnsi="Arial" w:cs="Arial"/>
          <w:sz w:val="22"/>
          <w:szCs w:val="22"/>
        </w:rPr>
        <w:t xml:space="preserve"> w </w:t>
      </w:r>
      <w:r w:rsidR="005E6E63">
        <w:rPr>
          <w:rFonts w:ascii="Arial" w:hAnsi="Arial" w:cs="Arial"/>
          <w:sz w:val="22"/>
          <w:szCs w:val="22"/>
        </w:rPr>
        <w:t>Gostyninie</w:t>
      </w:r>
      <w:r>
        <w:rPr>
          <w:rFonts w:ascii="Arial" w:hAnsi="Arial" w:cs="Arial"/>
          <w:sz w:val="22"/>
          <w:szCs w:val="22"/>
        </w:rPr>
        <w:t>.</w:t>
      </w:r>
      <w:r w:rsidR="000611B3">
        <w:rPr>
          <w:rFonts w:ascii="Arial" w:hAnsi="Arial" w:cs="Arial"/>
          <w:sz w:val="22"/>
          <w:szCs w:val="22"/>
        </w:rPr>
        <w:t xml:space="preserve"> L</w:t>
      </w:r>
      <w:r w:rsidR="000611B3" w:rsidRPr="000611B3">
        <w:rPr>
          <w:rFonts w:ascii="Arial" w:hAnsi="Arial" w:cs="Arial"/>
          <w:sz w:val="22"/>
          <w:szCs w:val="22"/>
        </w:rPr>
        <w:t>okal</w:t>
      </w:r>
      <w:r w:rsidR="006334A9">
        <w:rPr>
          <w:rFonts w:ascii="Arial" w:hAnsi="Arial" w:cs="Arial"/>
          <w:sz w:val="22"/>
          <w:szCs w:val="22"/>
        </w:rPr>
        <w:t xml:space="preserve"> </w:t>
      </w:r>
      <w:r w:rsidR="000611B3" w:rsidRPr="000611B3">
        <w:rPr>
          <w:rFonts w:ascii="Arial" w:hAnsi="Arial" w:cs="Arial"/>
          <w:sz w:val="22"/>
          <w:szCs w:val="22"/>
        </w:rPr>
        <w:t xml:space="preserve">znajduje się na nieruchomości stanowiącej </w:t>
      </w:r>
      <w:r w:rsidR="00E046C7">
        <w:rPr>
          <w:rFonts w:ascii="Arial" w:hAnsi="Arial" w:cs="Arial"/>
          <w:sz w:val="22"/>
          <w:szCs w:val="22"/>
        </w:rPr>
        <w:t>współ</w:t>
      </w:r>
      <w:r w:rsidR="000611B3" w:rsidRPr="000611B3">
        <w:rPr>
          <w:rFonts w:ascii="Arial" w:hAnsi="Arial" w:cs="Arial"/>
          <w:sz w:val="22"/>
          <w:szCs w:val="22"/>
        </w:rPr>
        <w:t xml:space="preserve">własność Województwa Mazowieckiego, dla której Sąd Rejonowy </w:t>
      </w:r>
      <w:r w:rsidR="000611B3">
        <w:rPr>
          <w:rFonts w:ascii="Arial" w:hAnsi="Arial" w:cs="Arial"/>
          <w:sz w:val="22"/>
          <w:szCs w:val="22"/>
        </w:rPr>
        <w:br/>
      </w:r>
      <w:r w:rsidR="000611B3" w:rsidRPr="000611B3">
        <w:rPr>
          <w:rFonts w:ascii="Arial" w:hAnsi="Arial" w:cs="Arial"/>
          <w:sz w:val="22"/>
          <w:szCs w:val="22"/>
        </w:rPr>
        <w:t xml:space="preserve">w </w:t>
      </w:r>
      <w:r w:rsidR="005E6E63">
        <w:rPr>
          <w:rFonts w:ascii="Arial" w:hAnsi="Arial" w:cs="Arial"/>
          <w:sz w:val="22"/>
          <w:szCs w:val="22"/>
        </w:rPr>
        <w:t>Gostyninie</w:t>
      </w:r>
      <w:r w:rsidR="000611B3" w:rsidRPr="000611B3">
        <w:rPr>
          <w:rFonts w:ascii="Arial" w:hAnsi="Arial" w:cs="Arial"/>
          <w:sz w:val="22"/>
          <w:szCs w:val="22"/>
        </w:rPr>
        <w:t xml:space="preserve"> </w:t>
      </w:r>
      <w:r w:rsidR="00E046C7">
        <w:rPr>
          <w:rFonts w:ascii="Arial" w:hAnsi="Arial" w:cs="Arial"/>
          <w:sz w:val="22"/>
          <w:szCs w:val="22"/>
        </w:rPr>
        <w:t xml:space="preserve">IV </w:t>
      </w:r>
      <w:r w:rsidR="000611B3" w:rsidRPr="000611B3">
        <w:rPr>
          <w:rFonts w:ascii="Arial" w:hAnsi="Arial" w:cs="Arial"/>
          <w:sz w:val="22"/>
          <w:szCs w:val="22"/>
        </w:rPr>
        <w:t xml:space="preserve">Wydział Ksiąg Wieczystych prowadzi księgę wieczystą KW </w:t>
      </w:r>
      <w:r w:rsidR="000611B3">
        <w:rPr>
          <w:rFonts w:ascii="Arial" w:hAnsi="Arial" w:cs="Arial"/>
          <w:sz w:val="22"/>
          <w:szCs w:val="22"/>
        </w:rPr>
        <w:br/>
      </w:r>
      <w:r w:rsidR="000611B3" w:rsidRPr="00E046C7">
        <w:rPr>
          <w:rFonts w:ascii="Arial" w:hAnsi="Arial" w:cs="Arial"/>
          <w:sz w:val="22"/>
          <w:szCs w:val="22"/>
        </w:rPr>
        <w:t>nr</w:t>
      </w:r>
      <w:r w:rsidR="00A05DED" w:rsidRPr="00E046C7">
        <w:rPr>
          <w:rFonts w:ascii="Arial" w:hAnsi="Arial" w:cs="Arial"/>
          <w:sz w:val="22"/>
          <w:szCs w:val="22"/>
        </w:rPr>
        <w:t xml:space="preserve"> </w:t>
      </w:r>
      <w:r w:rsidR="00E046C7" w:rsidRPr="00E046C7">
        <w:rPr>
          <w:rFonts w:ascii="Arial" w:hAnsi="Arial" w:cs="Arial"/>
          <w:sz w:val="22"/>
          <w:szCs w:val="22"/>
        </w:rPr>
        <w:t>PL1G/00034433/7</w:t>
      </w:r>
      <w:r w:rsidR="00E046C7">
        <w:t xml:space="preserve"> </w:t>
      </w:r>
    </w:p>
    <w:p w:rsidR="000611B3" w:rsidRPr="00A05DED" w:rsidRDefault="000611B3" w:rsidP="005822F6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A05DED">
        <w:rPr>
          <w:rFonts w:ascii="Arial" w:hAnsi="Arial" w:cs="Arial"/>
          <w:sz w:val="22"/>
          <w:szCs w:val="22"/>
        </w:rPr>
        <w:t xml:space="preserve">Określona przez rzeczoznawcę majątkowego wartość rynkowa lokalu mieszkalnego </w:t>
      </w:r>
      <w:r w:rsidR="00CA6AAF" w:rsidRPr="00A05DED">
        <w:rPr>
          <w:rFonts w:ascii="Arial" w:hAnsi="Arial" w:cs="Arial"/>
          <w:sz w:val="22"/>
          <w:szCs w:val="22"/>
        </w:rPr>
        <w:br/>
      </w:r>
      <w:r w:rsidRPr="00A05DED">
        <w:rPr>
          <w:rFonts w:ascii="Arial" w:hAnsi="Arial" w:cs="Arial"/>
          <w:sz w:val="22"/>
          <w:szCs w:val="22"/>
        </w:rPr>
        <w:t xml:space="preserve">nr </w:t>
      </w:r>
      <w:r w:rsidR="005E6E63">
        <w:rPr>
          <w:rFonts w:ascii="Arial" w:hAnsi="Arial" w:cs="Arial"/>
          <w:sz w:val="22"/>
          <w:szCs w:val="22"/>
        </w:rPr>
        <w:t>8</w:t>
      </w:r>
      <w:r w:rsidRPr="00A05DED">
        <w:rPr>
          <w:rFonts w:ascii="Arial" w:hAnsi="Arial" w:cs="Arial"/>
          <w:sz w:val="22"/>
          <w:szCs w:val="22"/>
        </w:rPr>
        <w:t xml:space="preserve"> wraz z komórką lokatorską nr </w:t>
      </w:r>
      <w:r w:rsidR="005E6E63">
        <w:rPr>
          <w:rFonts w:ascii="Arial" w:hAnsi="Arial" w:cs="Arial"/>
          <w:sz w:val="22"/>
          <w:szCs w:val="22"/>
        </w:rPr>
        <w:t>8</w:t>
      </w:r>
      <w:r w:rsidRPr="00A05DED">
        <w:rPr>
          <w:rFonts w:ascii="Arial" w:hAnsi="Arial" w:cs="Arial"/>
          <w:sz w:val="22"/>
          <w:szCs w:val="22"/>
        </w:rPr>
        <w:t xml:space="preserve"> oraz udziałem w częściach wspólnych budynku </w:t>
      </w:r>
      <w:r w:rsidR="00CA6AAF" w:rsidRPr="00A05DED">
        <w:rPr>
          <w:rFonts w:ascii="Arial" w:hAnsi="Arial" w:cs="Arial"/>
          <w:sz w:val="22"/>
          <w:szCs w:val="22"/>
        </w:rPr>
        <w:br/>
      </w:r>
      <w:r w:rsidRPr="00A05DED">
        <w:rPr>
          <w:rFonts w:ascii="Arial" w:hAnsi="Arial" w:cs="Arial"/>
          <w:sz w:val="22"/>
          <w:szCs w:val="22"/>
        </w:rPr>
        <w:t>i działki nr</w:t>
      </w:r>
      <w:r w:rsidR="005E6E63">
        <w:rPr>
          <w:rFonts w:ascii="Arial" w:hAnsi="Arial" w:cs="Arial"/>
          <w:sz w:val="22"/>
          <w:szCs w:val="22"/>
        </w:rPr>
        <w:t xml:space="preserve"> </w:t>
      </w:r>
      <w:r w:rsidRPr="00A05DED">
        <w:rPr>
          <w:rFonts w:ascii="Arial" w:hAnsi="Arial" w:cs="Arial"/>
          <w:sz w:val="22"/>
          <w:szCs w:val="22"/>
        </w:rPr>
        <w:t xml:space="preserve"> </w:t>
      </w:r>
      <w:r w:rsidR="00E046C7">
        <w:rPr>
          <w:rFonts w:ascii="Arial" w:hAnsi="Arial" w:cs="Arial"/>
          <w:sz w:val="22"/>
          <w:szCs w:val="22"/>
        </w:rPr>
        <w:t xml:space="preserve">6726/10 </w:t>
      </w:r>
      <w:r w:rsidRPr="00A05DED">
        <w:rPr>
          <w:rFonts w:ascii="Arial" w:hAnsi="Arial" w:cs="Arial"/>
          <w:sz w:val="22"/>
          <w:szCs w:val="22"/>
        </w:rPr>
        <w:t xml:space="preserve">wynosi </w:t>
      </w:r>
      <w:r w:rsidR="00E046C7">
        <w:rPr>
          <w:rFonts w:ascii="Arial" w:hAnsi="Arial" w:cs="Arial"/>
          <w:sz w:val="22"/>
          <w:szCs w:val="22"/>
        </w:rPr>
        <w:t xml:space="preserve">174 489 </w:t>
      </w:r>
      <w:r w:rsidRPr="00A05DED">
        <w:rPr>
          <w:rFonts w:ascii="Arial" w:hAnsi="Arial" w:cs="Arial"/>
          <w:sz w:val="22"/>
          <w:szCs w:val="22"/>
        </w:rPr>
        <w:t xml:space="preserve">złotych. </w:t>
      </w:r>
    </w:p>
    <w:p w:rsidR="00E046C7" w:rsidRPr="00E046C7" w:rsidRDefault="00E046C7" w:rsidP="002A4DC3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E046C7">
        <w:rPr>
          <w:rFonts w:ascii="Arial" w:hAnsi="Arial" w:cs="Arial"/>
          <w:sz w:val="22"/>
          <w:szCs w:val="22"/>
        </w:rPr>
        <w:t>Przedmiotowa nieruchomość nie jest objęta obowiązującym Miejscowym Planem Zagospodarowania Przestrzennego. Zgodnie ze Studium uwarunkowań i kierunków rozwoju zagospodarowania przestrzennego miasta Gostynin uchwalonego Uchwałą Nr 241/XLVI/2006 z dnia 28.09.2006 r. przedmiotowa działka leży na terenach oznaczonych na rysunku studium symbolem MW tj. zabudowa mieszkaniowa wielorodzinna, jednorodzinna i usługowa.</w:t>
      </w:r>
      <w:r w:rsidRPr="00E046C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611B3" w:rsidRPr="00E046C7" w:rsidRDefault="000611B3" w:rsidP="002A4DC3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E046C7">
        <w:rPr>
          <w:rFonts w:ascii="Arial" w:hAnsi="Arial" w:cs="Arial"/>
          <w:sz w:val="22"/>
          <w:szCs w:val="22"/>
        </w:rPr>
        <w:t>Lokal mieszkal</w:t>
      </w:r>
      <w:r w:rsidR="000635F5" w:rsidRPr="00E046C7">
        <w:rPr>
          <w:rFonts w:ascii="Arial" w:hAnsi="Arial" w:cs="Arial"/>
          <w:sz w:val="22"/>
          <w:szCs w:val="22"/>
        </w:rPr>
        <w:t>ny</w:t>
      </w:r>
      <w:r w:rsidRPr="00E046C7">
        <w:rPr>
          <w:rFonts w:ascii="Arial" w:hAnsi="Arial" w:cs="Arial"/>
          <w:sz w:val="22"/>
          <w:szCs w:val="22"/>
        </w:rPr>
        <w:t xml:space="preserve"> przeznaczon</w:t>
      </w:r>
      <w:r w:rsidR="000635F5" w:rsidRPr="00E046C7">
        <w:rPr>
          <w:rFonts w:ascii="Arial" w:hAnsi="Arial" w:cs="Arial"/>
          <w:sz w:val="22"/>
          <w:szCs w:val="22"/>
        </w:rPr>
        <w:t>y</w:t>
      </w:r>
      <w:r w:rsidRPr="00E046C7">
        <w:rPr>
          <w:rFonts w:ascii="Arial" w:hAnsi="Arial" w:cs="Arial"/>
          <w:sz w:val="22"/>
          <w:szCs w:val="22"/>
        </w:rPr>
        <w:t xml:space="preserve"> do sprzedaży obciążon</w:t>
      </w:r>
      <w:r w:rsidR="000635F5" w:rsidRPr="00E046C7">
        <w:rPr>
          <w:rFonts w:ascii="Arial" w:hAnsi="Arial" w:cs="Arial"/>
          <w:sz w:val="22"/>
          <w:szCs w:val="22"/>
        </w:rPr>
        <w:t>y</w:t>
      </w:r>
      <w:r w:rsidR="006334A9" w:rsidRPr="00E046C7">
        <w:rPr>
          <w:rFonts w:ascii="Arial" w:hAnsi="Arial" w:cs="Arial"/>
          <w:sz w:val="22"/>
          <w:szCs w:val="22"/>
        </w:rPr>
        <w:t xml:space="preserve"> </w:t>
      </w:r>
      <w:r w:rsidR="000635F5" w:rsidRPr="00E046C7">
        <w:rPr>
          <w:rFonts w:ascii="Arial" w:hAnsi="Arial" w:cs="Arial"/>
          <w:sz w:val="22"/>
          <w:szCs w:val="22"/>
        </w:rPr>
        <w:t xml:space="preserve">jest </w:t>
      </w:r>
      <w:r w:rsidRPr="00E046C7">
        <w:rPr>
          <w:rFonts w:ascii="Arial" w:hAnsi="Arial" w:cs="Arial"/>
          <w:sz w:val="22"/>
          <w:szCs w:val="22"/>
        </w:rPr>
        <w:t>umow</w:t>
      </w:r>
      <w:r w:rsidR="000635F5" w:rsidRPr="00E046C7">
        <w:rPr>
          <w:rFonts w:ascii="Arial" w:hAnsi="Arial" w:cs="Arial"/>
          <w:sz w:val="22"/>
          <w:szCs w:val="22"/>
        </w:rPr>
        <w:t xml:space="preserve">ą </w:t>
      </w:r>
      <w:r w:rsidRPr="00E046C7">
        <w:rPr>
          <w:rFonts w:ascii="Arial" w:hAnsi="Arial" w:cs="Arial"/>
          <w:sz w:val="22"/>
          <w:szCs w:val="22"/>
        </w:rPr>
        <w:t>najmu zawart</w:t>
      </w:r>
      <w:r w:rsidR="000635F5" w:rsidRPr="00E046C7">
        <w:rPr>
          <w:rFonts w:ascii="Arial" w:hAnsi="Arial" w:cs="Arial"/>
          <w:sz w:val="22"/>
          <w:szCs w:val="22"/>
        </w:rPr>
        <w:t xml:space="preserve">ą </w:t>
      </w:r>
      <w:r w:rsidRPr="00E046C7">
        <w:rPr>
          <w:rFonts w:ascii="Arial" w:hAnsi="Arial" w:cs="Arial"/>
          <w:sz w:val="22"/>
          <w:szCs w:val="22"/>
        </w:rPr>
        <w:t xml:space="preserve">na czas nieokreślony. </w:t>
      </w:r>
    </w:p>
    <w:p w:rsidR="00E65C55" w:rsidRPr="000611B3" w:rsidRDefault="00E65C55" w:rsidP="000611B3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0611B3">
        <w:rPr>
          <w:rFonts w:ascii="Arial" w:hAnsi="Arial" w:cs="Arial"/>
          <w:sz w:val="22"/>
          <w:szCs w:val="22"/>
        </w:rPr>
        <w:t xml:space="preserve">Osoby, którym przysługuje pierwszeństwo w nabyciu nieruchomości na podstawie </w:t>
      </w:r>
      <w:r w:rsidR="00CA6AAF">
        <w:rPr>
          <w:rFonts w:ascii="Arial" w:hAnsi="Arial" w:cs="Arial"/>
          <w:sz w:val="22"/>
          <w:szCs w:val="22"/>
        </w:rPr>
        <w:br/>
      </w:r>
      <w:r w:rsidRPr="000611B3">
        <w:rPr>
          <w:rFonts w:ascii="Arial" w:hAnsi="Arial" w:cs="Arial"/>
          <w:sz w:val="22"/>
          <w:szCs w:val="22"/>
        </w:rPr>
        <w:t>art. 34 ust. 1 pkt 1 i 2 ustawy z dnia 21 sierpnia 1997 r. o gospodarce</w:t>
      </w:r>
      <w:r w:rsidR="00A05DED">
        <w:rPr>
          <w:rFonts w:ascii="Arial" w:hAnsi="Arial" w:cs="Arial"/>
          <w:sz w:val="22"/>
          <w:szCs w:val="22"/>
        </w:rPr>
        <w:t xml:space="preserve"> </w:t>
      </w:r>
      <w:r w:rsidR="00B13C6C" w:rsidRPr="000611B3">
        <w:rPr>
          <w:rFonts w:ascii="Arial" w:hAnsi="Arial" w:cs="Arial"/>
          <w:sz w:val="22"/>
          <w:szCs w:val="22"/>
        </w:rPr>
        <w:t xml:space="preserve">nieruchomościami </w:t>
      </w:r>
      <w:r w:rsidRPr="000611B3">
        <w:rPr>
          <w:rFonts w:ascii="Arial" w:hAnsi="Arial" w:cs="Arial"/>
          <w:sz w:val="22"/>
          <w:szCs w:val="22"/>
        </w:rPr>
        <w:t xml:space="preserve">mogą składać </w:t>
      </w:r>
      <w:r w:rsidR="004E052D" w:rsidRPr="000611B3">
        <w:rPr>
          <w:rFonts w:ascii="Arial" w:hAnsi="Arial" w:cs="Arial"/>
          <w:sz w:val="22"/>
          <w:szCs w:val="22"/>
        </w:rPr>
        <w:t xml:space="preserve">wnioski o nabycie do Mazowieckiego Zarządu Nieruchomości w Warszawie (00-024 Warszawa, Aleje Jerozolimskie 28, sekretariat – pokój nr 204), </w:t>
      </w:r>
      <w:r w:rsidRPr="000611B3">
        <w:rPr>
          <w:rFonts w:ascii="Arial" w:hAnsi="Arial" w:cs="Arial"/>
          <w:sz w:val="22"/>
          <w:szCs w:val="22"/>
        </w:rPr>
        <w:t>w terminie 6 tygodni od dnia wywieszenia wykazu</w:t>
      </w:r>
      <w:r w:rsidR="004E052D" w:rsidRPr="000611B3">
        <w:rPr>
          <w:rFonts w:ascii="Arial" w:hAnsi="Arial" w:cs="Arial"/>
          <w:sz w:val="22"/>
          <w:szCs w:val="22"/>
        </w:rPr>
        <w:t>.</w:t>
      </w:r>
    </w:p>
    <w:p w:rsidR="00E65C55" w:rsidRPr="00E65C55" w:rsidRDefault="00E65C55" w:rsidP="00E65C55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sectPr w:rsidR="00E65C55" w:rsidRPr="00E65C55" w:rsidSect="002C59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C6DCA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027D"/>
    <w:multiLevelType w:val="hybridMultilevel"/>
    <w:tmpl w:val="78247D1C"/>
    <w:lvl w:ilvl="0" w:tplc="9F10D11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280987"/>
    <w:multiLevelType w:val="hybridMultilevel"/>
    <w:tmpl w:val="2F0C4F92"/>
    <w:lvl w:ilvl="0" w:tplc="A50A09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55"/>
    <w:rsid w:val="00002377"/>
    <w:rsid w:val="00045FB2"/>
    <w:rsid w:val="000611B3"/>
    <w:rsid w:val="000635F5"/>
    <w:rsid w:val="000969A8"/>
    <w:rsid w:val="000F7EA8"/>
    <w:rsid w:val="00124644"/>
    <w:rsid w:val="001935BA"/>
    <w:rsid w:val="0021499D"/>
    <w:rsid w:val="002C5926"/>
    <w:rsid w:val="002C64B3"/>
    <w:rsid w:val="003333BC"/>
    <w:rsid w:val="00343FB0"/>
    <w:rsid w:val="00374B8F"/>
    <w:rsid w:val="003870DF"/>
    <w:rsid w:val="004630BC"/>
    <w:rsid w:val="00464E04"/>
    <w:rsid w:val="0049521B"/>
    <w:rsid w:val="004E052D"/>
    <w:rsid w:val="00535EAC"/>
    <w:rsid w:val="005E6E63"/>
    <w:rsid w:val="005F58D8"/>
    <w:rsid w:val="006334A9"/>
    <w:rsid w:val="00692EEF"/>
    <w:rsid w:val="006B49A8"/>
    <w:rsid w:val="007576EE"/>
    <w:rsid w:val="00784E92"/>
    <w:rsid w:val="00794893"/>
    <w:rsid w:val="0082025E"/>
    <w:rsid w:val="00884E48"/>
    <w:rsid w:val="008C6D4A"/>
    <w:rsid w:val="00990072"/>
    <w:rsid w:val="00997EE0"/>
    <w:rsid w:val="009A1816"/>
    <w:rsid w:val="00A05DED"/>
    <w:rsid w:val="00A508E5"/>
    <w:rsid w:val="00A53277"/>
    <w:rsid w:val="00AA47E7"/>
    <w:rsid w:val="00AA6D6A"/>
    <w:rsid w:val="00AB324A"/>
    <w:rsid w:val="00AC683D"/>
    <w:rsid w:val="00AD76AB"/>
    <w:rsid w:val="00B13C6C"/>
    <w:rsid w:val="00B55505"/>
    <w:rsid w:val="00BB4FB4"/>
    <w:rsid w:val="00BF1E35"/>
    <w:rsid w:val="00C23041"/>
    <w:rsid w:val="00C62859"/>
    <w:rsid w:val="00C86309"/>
    <w:rsid w:val="00CA6AAF"/>
    <w:rsid w:val="00CB0F22"/>
    <w:rsid w:val="00CF792D"/>
    <w:rsid w:val="00D47564"/>
    <w:rsid w:val="00DD242D"/>
    <w:rsid w:val="00DD3137"/>
    <w:rsid w:val="00DE1437"/>
    <w:rsid w:val="00E046C7"/>
    <w:rsid w:val="00E6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91D2"/>
  <w15:docId w15:val="{26BAD2A6-0742-4AE4-A7CD-F157ACCA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F22"/>
    <w:pPr>
      <w:keepNext/>
      <w:spacing w:line="480" w:lineRule="auto"/>
      <w:jc w:val="center"/>
      <w:outlineLvl w:val="0"/>
    </w:pPr>
    <w:rPr>
      <w:rFonts w:ascii="Arial" w:hAnsi="Arial"/>
      <w:b/>
      <w:spacing w:val="20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B0F22"/>
    <w:rPr>
      <w:rFonts w:ascii="Arial" w:hAnsi="Arial"/>
      <w:b/>
      <w:spacing w:val="20"/>
      <w:sz w:val="24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9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343FB0"/>
    <w:pPr>
      <w:suppressAutoHyphens/>
      <w:jc w:val="both"/>
    </w:pPr>
    <w:rPr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3F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a.fred</dc:creator>
  <cp:lastModifiedBy>Marek Wideryński</cp:lastModifiedBy>
  <cp:revision>9</cp:revision>
  <cp:lastPrinted>2022-11-22T11:23:00Z</cp:lastPrinted>
  <dcterms:created xsi:type="dcterms:W3CDTF">2022-11-22T07:57:00Z</dcterms:created>
  <dcterms:modified xsi:type="dcterms:W3CDTF">2022-12-15T12:42:00Z</dcterms:modified>
</cp:coreProperties>
</file>