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A6" w:rsidRPr="000708A6" w:rsidRDefault="000708A6" w:rsidP="000708A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 xml:space="preserve">Załącznik nr 1 do uchwały Nr 1447/430/23 </w:t>
      </w:r>
    </w:p>
    <w:p w:rsidR="000708A6" w:rsidRPr="000708A6" w:rsidRDefault="000708A6" w:rsidP="000708A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Zarządu Województwa Mazowieckiego</w:t>
      </w:r>
    </w:p>
    <w:p w:rsidR="000708A6" w:rsidRPr="000708A6" w:rsidRDefault="000708A6" w:rsidP="000708A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z dnia 29 sierpnia 2023 r.</w:t>
      </w:r>
    </w:p>
    <w:p w:rsidR="000708A6" w:rsidRPr="000708A6" w:rsidRDefault="000708A6" w:rsidP="000708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8A6" w:rsidRPr="000708A6" w:rsidRDefault="000708A6" w:rsidP="000708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8A6" w:rsidRPr="000708A6" w:rsidRDefault="000708A6" w:rsidP="000708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Zarząd Województwa Mazowieckiego</w:t>
      </w:r>
    </w:p>
    <w:p w:rsidR="000708A6" w:rsidRPr="000708A6" w:rsidRDefault="000708A6" w:rsidP="000708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Na podstawie art. 35 ust. 1 i 2 ustawy z dnia 21 sierpnia 1997 r. o gospodarce nieruchomościami (Dz. U. z 2023 r. poz. 344, 1113, 1463 i 1506) podaje do publicznej wiadomości informację o nieruchomości przeznaczonej do wynajęcia położonej w Ząbkach przy ul. Rychlińskiego 1B</w:t>
      </w:r>
    </w:p>
    <w:p w:rsidR="000708A6" w:rsidRPr="000708A6" w:rsidRDefault="000708A6" w:rsidP="000708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Nieruchomość położona w Ząbkach przy ul. Rychlińskiego 1B, oznaczona w ewidencji gruntów jako działka nr 3/3 w obrębie 01-0011 o powierzchni 0,1213 ha, dla której Sąd Rejonowy w Wołominie IV Wydział Ksiąg Wieczystych prowadzi księgę wieczystą KW nr WA1W/00120044/9. Działka zabudowana jest czterokondygnacyjnym budynkiem o łącznej powierzchni użytkowej 939,50 m2.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Powierzchnia przez</w:t>
      </w:r>
      <w:bookmarkStart w:id="0" w:name="_GoBack"/>
      <w:bookmarkEnd w:id="0"/>
      <w:r w:rsidRPr="000708A6">
        <w:rPr>
          <w:rFonts w:ascii="Arial" w:eastAsia="Times New Roman" w:hAnsi="Arial" w:cs="Arial"/>
          <w:lang w:eastAsia="pl-PL"/>
        </w:rPr>
        <w:t>naczona do wynajęcia:</w:t>
      </w:r>
    </w:p>
    <w:p w:rsidR="000708A6" w:rsidRPr="000708A6" w:rsidRDefault="000708A6" w:rsidP="000708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- część dachu o powierzchni 60 m</w:t>
      </w:r>
      <w:r w:rsidRPr="000708A6">
        <w:rPr>
          <w:rFonts w:ascii="Arial" w:eastAsia="Times New Roman" w:hAnsi="Arial" w:cs="Arial"/>
          <w:vertAlign w:val="superscript"/>
          <w:lang w:eastAsia="pl-PL"/>
        </w:rPr>
        <w:t>2</w:t>
      </w:r>
      <w:r w:rsidRPr="000708A6">
        <w:rPr>
          <w:rFonts w:ascii="Arial" w:eastAsia="Times New Roman" w:hAnsi="Arial" w:cs="Arial"/>
          <w:lang w:eastAsia="pl-PL"/>
        </w:rPr>
        <w:t>,</w:t>
      </w:r>
    </w:p>
    <w:p w:rsidR="000708A6" w:rsidRPr="000708A6" w:rsidRDefault="000708A6" w:rsidP="000708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- piwnica o powierzchni 8,10 m</w:t>
      </w:r>
      <w:r w:rsidRPr="000708A6">
        <w:rPr>
          <w:rFonts w:ascii="Arial" w:eastAsia="Times New Roman" w:hAnsi="Arial" w:cs="Arial"/>
          <w:vertAlign w:val="superscript"/>
          <w:lang w:eastAsia="pl-PL"/>
        </w:rPr>
        <w:t>2</w:t>
      </w:r>
      <w:r w:rsidRPr="000708A6">
        <w:rPr>
          <w:rFonts w:ascii="Arial" w:eastAsia="Times New Roman" w:hAnsi="Arial" w:cs="Arial"/>
          <w:lang w:eastAsia="pl-PL"/>
        </w:rPr>
        <w:t>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Nieruchomość, na której znajduje się budynek z pomieszczeniami przeznaczonymi do najmu, posiada następujące miejskie przyłącza infrastruktury technicznej: sieć energetyczna, wodociągowa, kanalizacyjna, c.o. i gazowa.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Na wskazanym terenie obowiązuje miejscowy plan zagospodarowania przestrzennego terenu, zatwierdzony uchwałą nr L/453/2013 rady Miasta Ząbki z dnia 23 grudnia 2013 r. w sprawie zmiany miejscowego planu zagospodarowania przestrzennego miasta Ząbki – rejon Szpitala Drewnica I. W wymienionym planie nieruchomość położona jest na obszarze oznaczonym symbolem UZ-1 – teren usług zdrowia.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Wysokość opłaty z tytułu najmu wynosić będzie 6 216,12 zł netto miesięcznie. Ponadto najemca zobowiązany będzie do ponoszenia opłat eksploatacyjnych oraz podatku od nieruchomości.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Stawka czynszu będzie podlegała zmianie, poczynając o stycznia każdego roku, stosownie do wzrostu średniorocznego wskaźnika cen towarów i usług ogółem, ogłaszanego przez Prezesa Głównego Urzędu Statystycznego.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>Termin wnoszenia opłaty z tytułu najmu nieruchomości ustala się na płatny z góry do 15 dnia każdego miesiąca.</w:t>
      </w:r>
    </w:p>
    <w:p w:rsidR="000708A6" w:rsidRPr="000708A6" w:rsidRDefault="000708A6" w:rsidP="000708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708A6">
        <w:rPr>
          <w:rFonts w:ascii="Arial" w:eastAsia="Times New Roman" w:hAnsi="Arial" w:cs="Arial"/>
          <w:lang w:eastAsia="pl-PL"/>
        </w:rPr>
        <w:t xml:space="preserve">Sposób i termin zagospodarowania nieruchomości: najem na czas określony – 3 lat, na rzecz dotychczasowego najemcy – </w:t>
      </w:r>
      <w:proofErr w:type="spellStart"/>
      <w:r w:rsidRPr="000708A6">
        <w:rPr>
          <w:rFonts w:ascii="Arial" w:eastAsia="Times New Roman" w:hAnsi="Arial" w:cs="Arial"/>
          <w:lang w:eastAsia="pl-PL"/>
        </w:rPr>
        <w:t>Towerlink</w:t>
      </w:r>
      <w:proofErr w:type="spellEnd"/>
      <w:r w:rsidRPr="000708A6">
        <w:rPr>
          <w:rFonts w:ascii="Arial" w:eastAsia="Times New Roman" w:hAnsi="Arial" w:cs="Arial"/>
          <w:lang w:eastAsia="pl-PL"/>
        </w:rPr>
        <w:t xml:space="preserve"> Poland Sp. z o.o.</w:t>
      </w:r>
    </w:p>
    <w:p w:rsidR="000708A6" w:rsidRPr="000708A6" w:rsidRDefault="000708A6" w:rsidP="000708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0708A6" w:rsidRPr="000708A6" w:rsidRDefault="000708A6" w:rsidP="000708A6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708A6" w:rsidRPr="000708A6" w:rsidRDefault="000708A6" w:rsidP="000708A6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708A6" w:rsidRDefault="000708A6"/>
    <w:sectPr w:rsidR="0007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10DC"/>
    <w:multiLevelType w:val="hybridMultilevel"/>
    <w:tmpl w:val="93AE0864"/>
    <w:lvl w:ilvl="0" w:tplc="7AA8F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A6"/>
    <w:rsid w:val="000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ABBC-649F-4123-85CB-F64121A8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Wideryński</dc:creator>
  <cp:keywords/>
  <dc:description/>
  <cp:lastModifiedBy>Marek Wideryński</cp:lastModifiedBy>
  <cp:revision>1</cp:revision>
  <dcterms:created xsi:type="dcterms:W3CDTF">2023-08-31T07:45:00Z</dcterms:created>
  <dcterms:modified xsi:type="dcterms:W3CDTF">2023-08-31T07:46:00Z</dcterms:modified>
</cp:coreProperties>
</file>